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Rencontre-parents du 29 août 2017</w:t>
      </w:r>
    </w:p>
    <w:p w:rsidR="00000000" w:rsidDel="00000000" w:rsidP="00000000" w:rsidRDefault="00000000" w:rsidRPr="00000000">
      <w:pPr>
        <w:contextualSpacing w:val="0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Aide-mémoire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Site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-558799</wp:posOffset>
                </wp:positionH>
                <wp:positionV relativeFrom="paragraph">
                  <wp:posOffset>38100</wp:posOffset>
                </wp:positionV>
                <wp:extent cx="406400" cy="406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6928" y="3585373"/>
                          <a:ext cx="398144" cy="389254"/>
                        </a:xfrm>
                        <a:custGeom>
                          <a:pathLst>
                            <a:path extrusionOk="0" h="389255" w="398145">
                              <a:moveTo>
                                <a:pt x="199072" y="0"/>
                              </a:moveTo>
                              <a:lnTo>
                                <a:pt x="152622" y="148835"/>
                              </a:lnTo>
                              <a:lnTo>
                                <a:pt x="0" y="148835"/>
                              </a:lnTo>
                              <a:lnTo>
                                <a:pt x="123867" y="241572"/>
                              </a:lnTo>
                              <a:lnTo>
                                <a:pt x="77417" y="389255"/>
                              </a:lnTo>
                              <a:lnTo>
                                <a:pt x="199072" y="298807"/>
                              </a:lnTo>
                              <a:lnTo>
                                <a:pt x="320727" y="389255"/>
                              </a:lnTo>
                              <a:lnTo>
                                <a:pt x="274277" y="241572"/>
                              </a:lnTo>
                              <a:lnTo>
                                <a:pt x="398145" y="148835"/>
                              </a:lnTo>
                              <a:lnTo>
                                <a:pt x="245522" y="148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-558799</wp:posOffset>
                </wp:positionH>
                <wp:positionV relativeFrom="paragraph">
                  <wp:posOffset>38100</wp:posOffset>
                </wp:positionV>
                <wp:extent cx="406400" cy="406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missgiguere.weebly.com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Devoirs et leçons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4410075</wp:posOffset>
            </wp:positionH>
            <wp:positionV relativeFrom="paragraph">
              <wp:posOffset>104775</wp:posOffset>
            </wp:positionV>
            <wp:extent cx="1035050" cy="914400"/>
            <wp:effectExtent b="0" l="0" r="0" t="0"/>
            <wp:wrapNone/>
            <wp:docPr descr="https://encrypted-tbn3.gstatic.com/images?q=tbn:ANd9GcQUVlt4I2nSBYL19HeKqpbl47luG_k_4Ag7hCX2dRJkIgIXgu9cy_D6jw" id="2" name="image4.jpg"/>
            <a:graphic>
              <a:graphicData uri="http://schemas.openxmlformats.org/drawingml/2006/picture">
                <pic:pic>
                  <pic:nvPicPr>
                    <pic:cNvPr descr="https://encrypted-tbn3.gstatic.com/images?q=tbn:ANd9GcQUVlt4I2nSBYL19HeKqpbl47luG_k_4Ag7hCX2dRJkIgIXgu9cy_D6jw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Sept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 : Mots de passe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 : reconnaître/lire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         Power words 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reconnaître/lire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Fin sept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 : livrets de lecture 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au rythme de l’enfant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ab/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Superhéros de l’orthographe: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écriture (dictée: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jeudi)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Fin oct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 : Books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6345.0" w:type="dxa"/>
        <w:jc w:val="left"/>
        <w:tblInd w:w="0.0" w:type="dxa"/>
        <w:tblLayout w:type="fixed"/>
        <w:tblLook w:val="0400"/>
      </w:tblPr>
      <w:tblGrid>
        <w:gridCol w:w="1101"/>
        <w:gridCol w:w="1559"/>
        <w:gridCol w:w="1276"/>
        <w:gridCol w:w="1134"/>
        <w:gridCol w:w="1275"/>
        <w:tblGridChange w:id="0">
          <w:tblGrid>
            <w:gridCol w:w="1101"/>
            <w:gridCol w:w="1559"/>
            <w:gridCol w:w="1276"/>
            <w:gridCol w:w="1134"/>
            <w:gridCol w:w="1275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Niveau de lecture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Étape 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Étape 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Étape 3 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1re année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 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 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B+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B-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D- 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 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A+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C- 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A+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B+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 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A+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29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45" w:firstLine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Hwk and lessons 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plan de travail aux deux semaines (sur site)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Consultez le Take-Home Folder 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À TOUS LES JOURS (le vider).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Objets de la maison 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vendredi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pour présentation (optionnel)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Digit Math Booklet 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reste à la maison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(notions enseignées, à titre informatif)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5210175</wp:posOffset>
            </wp:positionH>
            <wp:positionV relativeFrom="paragraph">
              <wp:posOffset>457200</wp:posOffset>
            </wp:positionV>
            <wp:extent cx="638105" cy="732473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05" cy="7324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0"/>
        <w:rPr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Raz-kids : 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raz-kids.com 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_  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cliquez sur :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kids login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rtl w:val="0"/>
        </w:rPr>
        <w:t xml:space="preserve">(petit robot)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  <w:tab/>
        <w:tab/>
        <w:tab/>
        <w:tab/>
        <w:tab/>
        <w:t xml:space="preserve">       Username :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visionbeauce1     </w:t>
      </w:r>
    </w:p>
    <w:p w:rsidR="00000000" w:rsidDel="00000000" w:rsidP="00000000" w:rsidRDefault="00000000" w:rsidRPr="00000000">
      <w:pPr>
        <w:spacing w:line="276" w:lineRule="auto"/>
        <w:ind w:left="354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Student password: (voilier)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IXL 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</w:t>
        </w:r>
      </w:hyperlink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//ca.ixl.com/signin/vision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72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username: </w:t>
        <w:tab/>
        <w:tab/>
        <w:tab/>
        <w:tab/>
        <w:tab/>
        <w:t xml:space="preserve">password:</w:t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Linge d’éducation physique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 linge d’éducation physique sera envoyé à la maison le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vendredi.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Ne pas oublier de le retourner à l’école le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lundi matin.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Communications (absences)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Miss Giguère 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megiguere.bea@ecolevision.com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Mrs St-Martin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u w:val="single"/>
          <w:rtl w:val="0"/>
        </w:rPr>
        <w:t xml:space="preserve">admin.bea@ecolevision.com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Mr Mikel: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mbegin.bea@ecolevision.com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Srta Mireilla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maudet.bea@ecolevision.com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Disponibilités pour les rencontres (avec rendez-vous)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voir horaire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7.012987012987"/>
        <w:gridCol w:w="1402.5974025974026"/>
        <w:gridCol w:w="1402.5974025974026"/>
        <w:gridCol w:w="1402.5974025974026"/>
        <w:gridCol w:w="1402.5974025974026"/>
        <w:gridCol w:w="1402.5974025974026"/>
        <w:tblGridChange w:id="0">
          <w:tblGrid>
            <w:gridCol w:w="1627.012987012987"/>
            <w:gridCol w:w="1402.5974025974026"/>
            <w:gridCol w:w="1402.5974025974026"/>
            <w:gridCol w:w="1402.5974025974026"/>
            <w:gridCol w:w="1402.5974025974026"/>
            <w:gridCol w:w="1402.5974025974026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HORAIRE 2017-2018 GRADE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bottom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Day/jour/día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Day/jour/día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Day/jour/día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Day/jour/día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Day/jour/día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MERCREDI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JEUDI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VENDREDI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Accueil 8h00-8h30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8h30-9h30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9h30-10h30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SRTA MIREILLA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SRTA MIREILLA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Récréation 10h30-10h45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10h45-11h45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SRTA MIREILLA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MR MIKEL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SRTA MIREILLA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Lunch-Diner-Comida 11h45-12h45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cccccc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12h45-13h45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SRTA MIREILLA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MR MIKEL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cccccc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13h45-14h45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14h45-15h00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15h00-16h00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066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MR MIKEL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MISS GIGUÈRE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16H00-16H30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434343" w:space="0" w:sz="6" w:val="single"/>
              <w:right w:color="43434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Merci énormément pour votre précieuse collaboration.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C’est un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immense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privilège pour moi de pouvoir partager le quotidien de votre enfant.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Miss Giguère  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851" w:top="1134" w:left="1275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megiguere.bea@ecolevision.com" TargetMode="External"/><Relationship Id="rId9" Type="http://schemas.openxmlformats.org/officeDocument/2006/relationships/hyperlink" Target="https://ca.ixl.com/signin/vision" TargetMode="External"/><Relationship Id="rId5" Type="http://schemas.openxmlformats.org/officeDocument/2006/relationships/image" Target="media/image6.png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hyperlink" Target="https://ca.ixl.com/signin/vis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