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80" w:rightFromText="180" w:vertAnchor="page" w:horzAnchor="margin" w:tblpXSpec="center" w:tblpY="1621"/>
        <w:tblW w:w="14850" w:type="dxa"/>
        <w:tblLook w:val="04A0"/>
      </w:tblPr>
      <w:tblGrid>
        <w:gridCol w:w="14850"/>
      </w:tblGrid>
      <w:tr w:rsidR="00A12DB8" w:rsidTr="0071309C">
        <w:tc>
          <w:tcPr>
            <w:tcW w:w="14850" w:type="dxa"/>
            <w:shd w:val="clear" w:color="auto" w:fill="BFBFBF" w:themeFill="background1" w:themeFillShade="BF"/>
          </w:tcPr>
          <w:p w:rsidR="00A12DB8" w:rsidRPr="00634581" w:rsidRDefault="00A12DB8" w:rsidP="0071309C">
            <w:pPr>
              <w:jc w:val="center"/>
              <w:rPr>
                <w:rFonts w:ascii="Century Gothic" w:hAnsi="Century Gothic"/>
                <w:b/>
                <w:sz w:val="24"/>
                <w:szCs w:val="24"/>
              </w:rPr>
            </w:pPr>
            <w:r>
              <w:rPr>
                <w:rFonts w:ascii="Century Gothic" w:hAnsi="Century Gothic"/>
                <w:b/>
                <w:sz w:val="24"/>
                <w:szCs w:val="24"/>
              </w:rPr>
              <w:t>EXPLICATIONS</w:t>
            </w:r>
            <w:r w:rsidR="00B62A41">
              <w:rPr>
                <w:rFonts w:ascii="Century Gothic" w:hAnsi="Century Gothic"/>
                <w:b/>
                <w:sz w:val="24"/>
                <w:szCs w:val="24"/>
              </w:rPr>
              <w:t xml:space="preserve"> DES LEÇONS</w:t>
            </w:r>
          </w:p>
        </w:tc>
      </w:tr>
      <w:tr w:rsidR="00A12DB8" w:rsidTr="0071309C">
        <w:tc>
          <w:tcPr>
            <w:tcW w:w="14850" w:type="dxa"/>
          </w:tcPr>
          <w:p w:rsidR="00A12DB8" w:rsidRDefault="00A12DB8" w:rsidP="0071309C">
            <w:pPr>
              <w:rPr>
                <w:rFonts w:ascii="Century Gothic" w:hAnsi="Century Gothic"/>
                <w:b/>
                <w:sz w:val="24"/>
                <w:szCs w:val="24"/>
              </w:rPr>
            </w:pPr>
            <w:proofErr w:type="spellStart"/>
            <w:r w:rsidRPr="00B62A41">
              <w:rPr>
                <w:rFonts w:ascii="Century Gothic" w:hAnsi="Century Gothic"/>
                <w:b/>
                <w:sz w:val="24"/>
                <w:szCs w:val="24"/>
              </w:rPr>
              <w:t>Infos</w:t>
            </w:r>
            <w:proofErr w:type="spellEnd"/>
            <w:r w:rsidRPr="00B62A41">
              <w:rPr>
                <w:rFonts w:ascii="Century Gothic" w:hAnsi="Century Gothic"/>
                <w:b/>
                <w:sz w:val="24"/>
                <w:szCs w:val="24"/>
              </w:rPr>
              <w:t>-parents</w:t>
            </w:r>
          </w:p>
          <w:p w:rsidR="00B62A41" w:rsidRPr="00B62A41" w:rsidRDefault="00B62A41" w:rsidP="0071309C">
            <w:pPr>
              <w:rPr>
                <w:rFonts w:ascii="Century Gothic" w:hAnsi="Century Gothic"/>
                <w:b/>
                <w:sz w:val="24"/>
                <w:szCs w:val="24"/>
              </w:rPr>
            </w:pPr>
          </w:p>
          <w:p w:rsidR="00A12DB8" w:rsidRPr="00B62A41" w:rsidRDefault="00A12DB8" w:rsidP="00A12DB8">
            <w:pPr>
              <w:pStyle w:val="Paragraphedeliste"/>
              <w:numPr>
                <w:ilvl w:val="0"/>
                <w:numId w:val="1"/>
              </w:numPr>
              <w:spacing w:after="0" w:line="240" w:lineRule="auto"/>
              <w:jc w:val="both"/>
              <w:rPr>
                <w:rFonts w:ascii="Century Gothic" w:hAnsi="Century Gothic"/>
                <w:b/>
                <w:sz w:val="20"/>
                <w:szCs w:val="20"/>
                <w:u w:val="single"/>
                <w:lang w:val="fr-CA"/>
              </w:rPr>
            </w:pPr>
            <w:r w:rsidRPr="00A12DB8">
              <w:rPr>
                <w:rFonts w:ascii="Century Gothic" w:hAnsi="Century Gothic"/>
                <w:sz w:val="20"/>
                <w:szCs w:val="20"/>
                <w:u w:val="single"/>
                <w:lang w:val="fr-CA"/>
              </w:rPr>
              <w:t xml:space="preserve">Le cartable doit être remis dans le sac d’école </w:t>
            </w:r>
            <w:r w:rsidRPr="00B62A41">
              <w:rPr>
                <w:rFonts w:ascii="Century Gothic" w:hAnsi="Century Gothic"/>
                <w:b/>
                <w:sz w:val="20"/>
                <w:szCs w:val="20"/>
                <w:u w:val="single"/>
                <w:lang w:val="fr-CA"/>
              </w:rPr>
              <w:t>TOUS LES JOURS.</w:t>
            </w:r>
          </w:p>
          <w:p w:rsidR="00A12DB8" w:rsidRPr="00A12DB8" w:rsidRDefault="00A12DB8" w:rsidP="0071309C">
            <w:pPr>
              <w:spacing w:line="276" w:lineRule="auto"/>
              <w:rPr>
                <w:rFonts w:ascii="Century Gothic" w:hAnsi="Century Gothic"/>
                <w:sz w:val="20"/>
                <w:szCs w:val="20"/>
                <w:lang w:val="fr-CA"/>
              </w:rPr>
            </w:pPr>
            <w:r w:rsidRPr="00A12DB8">
              <w:rPr>
                <w:rFonts w:ascii="Century Gothic" w:hAnsi="Century Gothic"/>
                <w:sz w:val="20"/>
                <w:szCs w:val="20"/>
                <w:lang w:val="fr-CA"/>
              </w:rPr>
              <w:t>Les leçons seront généralement du vendredi au jeudi. Lorsque la récitation (dictée) commencera, elle se déroulera le vendredi sauf les semaines où nous sommes en congé le vendredi, elle sera le jeudi. Elle commencera lorsque votre enfant aura des mots à apprendre à écrire.</w:t>
            </w:r>
          </w:p>
          <w:p w:rsidR="00A12DB8" w:rsidRPr="00A12DB8" w:rsidRDefault="00A12DB8" w:rsidP="0071309C">
            <w:pPr>
              <w:pStyle w:val="Paragraphedeliste"/>
              <w:ind w:left="0"/>
              <w:jc w:val="both"/>
              <w:rPr>
                <w:rFonts w:ascii="Century Gothic" w:hAnsi="Century Gothic"/>
                <w:sz w:val="20"/>
                <w:szCs w:val="20"/>
                <w:lang w:val="fr-CA"/>
              </w:rPr>
            </w:pPr>
            <w:r w:rsidRPr="00A12DB8">
              <w:rPr>
                <w:rFonts w:ascii="Century Gothic" w:hAnsi="Century Gothic"/>
                <w:sz w:val="20"/>
                <w:szCs w:val="20"/>
                <w:lang w:val="fr-CA"/>
              </w:rPr>
              <w:t xml:space="preserve">Merci de prendre le temps de lire le fichier contenant des stratégies pour la période de leçons. </w:t>
            </w:r>
          </w:p>
        </w:tc>
      </w:tr>
      <w:tr w:rsidR="00A12DB8" w:rsidTr="0071309C">
        <w:tc>
          <w:tcPr>
            <w:tcW w:w="14850" w:type="dxa"/>
          </w:tcPr>
          <w:p w:rsidR="00B62A41" w:rsidRPr="00B62A41" w:rsidRDefault="00B62A41" w:rsidP="0071309C">
            <w:pPr>
              <w:rPr>
                <w:rFonts w:ascii="Century Gothic" w:hAnsi="Century Gothic"/>
                <w:b/>
                <w:sz w:val="24"/>
                <w:szCs w:val="24"/>
                <w:lang w:val="fr-CA"/>
              </w:rPr>
            </w:pPr>
            <w:r w:rsidRPr="00B62A41">
              <w:rPr>
                <w:rFonts w:ascii="Century Gothic" w:hAnsi="Century Gothic"/>
                <w:b/>
                <w:sz w:val="24"/>
                <w:szCs w:val="24"/>
                <w:lang w:val="fr-CA"/>
              </w:rPr>
              <w:t>Français</w:t>
            </w:r>
          </w:p>
          <w:p w:rsidR="00B62A41" w:rsidRDefault="00B62A41" w:rsidP="0071309C">
            <w:pPr>
              <w:rPr>
                <w:rFonts w:ascii="Century Gothic" w:hAnsi="Century Gothic"/>
                <w:b/>
                <w:sz w:val="20"/>
                <w:szCs w:val="20"/>
                <w:lang w:val="fr-CA"/>
              </w:rPr>
            </w:pPr>
          </w:p>
          <w:p w:rsidR="00B62A41" w:rsidRPr="00B62A41" w:rsidRDefault="00B62A41" w:rsidP="00B62A41">
            <w:pPr>
              <w:rPr>
                <w:rFonts w:ascii="Century Gothic" w:hAnsi="Century Gothic"/>
                <w:b/>
                <w:sz w:val="20"/>
                <w:szCs w:val="20"/>
                <w:u w:val="single"/>
                <w:lang w:val="fr-CA"/>
              </w:rPr>
            </w:pPr>
            <w:r w:rsidRPr="00B62A41">
              <w:rPr>
                <w:rFonts w:ascii="Century Gothic" w:hAnsi="Century Gothic"/>
                <w:b/>
                <w:sz w:val="20"/>
                <w:szCs w:val="20"/>
                <w:u w:val="single"/>
                <w:lang w:val="fr-CA"/>
              </w:rPr>
              <w:t>Lecture</w:t>
            </w:r>
          </w:p>
          <w:p w:rsidR="00B62A41" w:rsidRPr="00A12DB8" w:rsidRDefault="00B62A41" w:rsidP="00B62A41">
            <w:pPr>
              <w:pStyle w:val="Paragraphedeliste"/>
              <w:ind w:left="0"/>
              <w:jc w:val="both"/>
              <w:rPr>
                <w:rFonts w:ascii="Century Gothic" w:hAnsi="Century Gothic"/>
                <w:sz w:val="20"/>
                <w:szCs w:val="20"/>
                <w:lang w:val="fr-CA"/>
              </w:rPr>
            </w:pPr>
            <w:r w:rsidRPr="00A12DB8">
              <w:rPr>
                <w:rFonts w:ascii="Century Gothic" w:hAnsi="Century Gothic"/>
                <w:sz w:val="20"/>
                <w:szCs w:val="20"/>
                <w:lang w:val="fr-CA"/>
              </w:rPr>
              <w:t>Lire le livre qui est dans la pochette de plastique. Remplir la feuille</w:t>
            </w:r>
            <w:r w:rsidR="00224EA6">
              <w:rPr>
                <w:rFonts w:ascii="Century Gothic" w:hAnsi="Century Gothic"/>
                <w:sz w:val="20"/>
                <w:szCs w:val="20"/>
                <w:lang w:val="fr-CA"/>
              </w:rPr>
              <w:t> </w:t>
            </w:r>
            <w:r w:rsidR="00224EA6">
              <w:rPr>
                <w:rFonts w:ascii="Century Gothic" w:hAnsi="Century Gothic"/>
                <w:b/>
                <w:sz w:val="20"/>
                <w:szCs w:val="20"/>
                <w:u w:val="single"/>
                <w:lang w:val="fr-CA"/>
              </w:rPr>
              <w:t xml:space="preserve">: </w:t>
            </w:r>
            <w:r w:rsidRPr="00A12DB8">
              <w:rPr>
                <w:rFonts w:ascii="Century Gothic" w:hAnsi="Century Gothic"/>
                <w:i/>
                <w:sz w:val="20"/>
                <w:szCs w:val="20"/>
                <w:lang w:val="fr-CA"/>
              </w:rPr>
              <w:t xml:space="preserve">Les lectures à la maison. </w:t>
            </w:r>
            <w:r w:rsidRPr="00A12DB8">
              <w:rPr>
                <w:rFonts w:ascii="Century Gothic" w:hAnsi="Century Gothic"/>
                <w:sz w:val="20"/>
                <w:szCs w:val="20"/>
                <w:lang w:val="fr-CA"/>
              </w:rPr>
              <w:t>L’enfant doit lire au moins un livre par semaine.</w:t>
            </w:r>
          </w:p>
          <w:p w:rsidR="00B62A41" w:rsidRDefault="00B62A41" w:rsidP="00B62A41">
            <w:pPr>
              <w:rPr>
                <w:rFonts w:ascii="Century Gothic" w:hAnsi="Century Gothic"/>
                <w:i/>
                <w:sz w:val="20"/>
                <w:szCs w:val="20"/>
                <w:lang w:val="fr-CA"/>
              </w:rPr>
            </w:pPr>
            <w:r w:rsidRPr="00A12DB8">
              <w:rPr>
                <w:rFonts w:ascii="Century Gothic" w:hAnsi="Century Gothic"/>
                <w:sz w:val="20"/>
                <w:szCs w:val="20"/>
                <w:lang w:val="fr-CA"/>
              </w:rPr>
              <w:t xml:space="preserve">Chaque livre doit être lu au moins deux fois pour les niveaux A, B, C. Dès que le livre sera lu et que vous aurez signé la page, je pourrai échanger le livre de votre enfant. Il peut ainsi lire plus d’un livre par semaine. Si son livre est des éditions de l’Envolée, il peut ensuite s’amuser sur le site Internet </w:t>
            </w:r>
            <w:hyperlink r:id="rId5" w:history="1">
              <w:r w:rsidRPr="00A12DB8">
                <w:rPr>
                  <w:rStyle w:val="Lienhypertexte"/>
                  <w:rFonts w:ascii="Century Gothic" w:hAnsi="Century Gothic"/>
                  <w:sz w:val="20"/>
                  <w:szCs w:val="20"/>
                  <w:lang w:val="fr-CA"/>
                </w:rPr>
                <w:t>www.envolee.com/duplaisiralire</w:t>
              </w:r>
            </w:hyperlink>
            <w:r w:rsidRPr="00A12DB8">
              <w:rPr>
                <w:rFonts w:ascii="Century Gothic" w:hAnsi="Century Gothic"/>
                <w:sz w:val="20"/>
                <w:szCs w:val="20"/>
                <w:lang w:val="fr-CA"/>
              </w:rPr>
              <w:t xml:space="preserve"> (section jeux et activités). Veillez à ce qu’il s’en tienne à la section correspondant au personnage de son livre. Après chaque lecture, à partir du niveau C, il est important de poser des questions de compréhension après la lecture. </w:t>
            </w:r>
            <w:r w:rsidRPr="00A12DB8">
              <w:rPr>
                <w:rFonts w:ascii="Century Gothic" w:hAnsi="Century Gothic"/>
                <w:i/>
                <w:sz w:val="20"/>
                <w:szCs w:val="20"/>
                <w:lang w:val="fr-CA"/>
              </w:rPr>
              <w:t>Résume-moi l’histoire. As-tu aimé le livre, pourquoi? Quel était le personnage principal ?, etc.</w:t>
            </w:r>
          </w:p>
          <w:p w:rsidR="00B62A41" w:rsidRDefault="00B62A41" w:rsidP="00B62A41">
            <w:pPr>
              <w:rPr>
                <w:rFonts w:ascii="Century Gothic" w:hAnsi="Century Gothic"/>
                <w:i/>
                <w:sz w:val="20"/>
                <w:szCs w:val="20"/>
                <w:lang w:val="fr-CA"/>
              </w:rPr>
            </w:pPr>
          </w:p>
          <w:p w:rsidR="00A12DB8" w:rsidRPr="00B62A41" w:rsidRDefault="00A12DB8" w:rsidP="00B62A41">
            <w:pPr>
              <w:rPr>
                <w:rFonts w:ascii="Century Gothic" w:hAnsi="Century Gothic"/>
                <w:b/>
                <w:sz w:val="20"/>
                <w:szCs w:val="20"/>
                <w:u w:val="single"/>
                <w:lang w:val="fr-CA"/>
              </w:rPr>
            </w:pPr>
            <w:r w:rsidRPr="00B62A41">
              <w:rPr>
                <w:rFonts w:ascii="Century Gothic" w:hAnsi="Century Gothic"/>
                <w:b/>
                <w:sz w:val="20"/>
                <w:szCs w:val="20"/>
                <w:u w:val="single"/>
                <w:lang w:val="fr-CA"/>
              </w:rPr>
              <w:t>Coffre d’outils</w:t>
            </w:r>
          </w:p>
          <w:p w:rsidR="00A12DB8" w:rsidRDefault="00A12DB8" w:rsidP="0071309C">
            <w:pPr>
              <w:spacing w:line="276" w:lineRule="auto"/>
              <w:rPr>
                <w:rFonts w:ascii="Century Gothic" w:hAnsi="Century Gothic"/>
                <w:sz w:val="20"/>
                <w:szCs w:val="20"/>
                <w:lang w:val="fr-CA"/>
              </w:rPr>
            </w:pPr>
            <w:r w:rsidRPr="00A12DB8">
              <w:rPr>
                <w:rFonts w:ascii="Century Gothic" w:hAnsi="Century Gothic"/>
                <w:sz w:val="20"/>
                <w:szCs w:val="20"/>
                <w:lang w:val="fr-CA"/>
              </w:rPr>
              <w:t xml:space="preserve">Le coffre d’outils comprend les notions de grammaire. Il vous permet de réviser la matière vue en classe. Il est important de respecter l’ordre de présentation des notions et de ne pas voir les notions à l’avance. Des questions seront parfois posées sur ces notions lors des récitations. </w:t>
            </w:r>
          </w:p>
          <w:p w:rsidR="00B62A41" w:rsidRDefault="00B62A41" w:rsidP="0071309C">
            <w:pPr>
              <w:spacing w:line="276" w:lineRule="auto"/>
              <w:rPr>
                <w:rFonts w:ascii="Century Gothic" w:hAnsi="Century Gothic"/>
                <w:sz w:val="20"/>
                <w:szCs w:val="20"/>
                <w:lang w:val="fr-CA"/>
              </w:rPr>
            </w:pPr>
          </w:p>
          <w:p w:rsidR="00B62A41" w:rsidRPr="00B62A41" w:rsidRDefault="00B62A41" w:rsidP="00B62A41">
            <w:pPr>
              <w:pStyle w:val="Paragraphedeliste"/>
              <w:ind w:left="18"/>
              <w:jc w:val="both"/>
              <w:rPr>
                <w:rFonts w:ascii="Century Gothic" w:hAnsi="Century Gothic"/>
                <w:b/>
                <w:sz w:val="20"/>
                <w:szCs w:val="20"/>
                <w:u w:val="single"/>
                <w:lang w:val="fr-CA"/>
              </w:rPr>
            </w:pPr>
            <w:r w:rsidRPr="00B62A41">
              <w:rPr>
                <w:rFonts w:ascii="Century Gothic" w:hAnsi="Century Gothic"/>
                <w:b/>
                <w:sz w:val="20"/>
                <w:szCs w:val="20"/>
                <w:u w:val="single"/>
                <w:lang w:val="fr-CA"/>
              </w:rPr>
              <w:t>Mots de Passe</w:t>
            </w:r>
          </w:p>
          <w:p w:rsidR="00B62A41" w:rsidRPr="000235CF" w:rsidRDefault="00B62A41" w:rsidP="00B62A41">
            <w:pPr>
              <w:pStyle w:val="Paragraphedeliste"/>
              <w:ind w:left="18"/>
              <w:jc w:val="both"/>
              <w:rPr>
                <w:rFonts w:ascii="Century Gothic" w:hAnsi="Century Gothic"/>
                <w:sz w:val="20"/>
                <w:szCs w:val="20"/>
              </w:rPr>
            </w:pPr>
            <w:r w:rsidRPr="00A12DB8">
              <w:rPr>
                <w:rFonts w:ascii="Century Gothic" w:hAnsi="Century Gothic"/>
                <w:sz w:val="20"/>
                <w:szCs w:val="20"/>
                <w:lang w:val="fr-CA"/>
              </w:rPr>
              <w:t xml:space="preserve">Découper les mots donnés. Les placer dans l’enveloppe </w:t>
            </w:r>
            <w:r w:rsidRPr="00A12DB8">
              <w:rPr>
                <w:rFonts w:ascii="Century Gothic" w:hAnsi="Century Gothic"/>
                <w:i/>
                <w:sz w:val="20"/>
                <w:szCs w:val="20"/>
                <w:lang w:val="fr-CA"/>
              </w:rPr>
              <w:t>Je pratique ces mots</w:t>
            </w:r>
            <w:r w:rsidRPr="00A12DB8">
              <w:rPr>
                <w:rFonts w:ascii="Century Gothic" w:hAnsi="Century Gothic"/>
                <w:sz w:val="20"/>
                <w:szCs w:val="20"/>
                <w:lang w:val="fr-CA"/>
              </w:rPr>
              <w:t xml:space="preserve"> afin de les garder toute l’année. Montrer un mot à votre enfant. Il doit le reconnaitre au premier coup d’œil. Refaire l’activité jusqu’à la maitrise de tous les mots. Lorsqu’un mot est maitrisé (reconnaissance rapide et du premier coup) les placer dans l’enveloppe </w:t>
            </w:r>
            <w:r w:rsidRPr="00A12DB8">
              <w:rPr>
                <w:rFonts w:ascii="Century Gothic" w:hAnsi="Century Gothic"/>
                <w:i/>
                <w:sz w:val="20"/>
                <w:szCs w:val="20"/>
                <w:lang w:val="fr-CA"/>
              </w:rPr>
              <w:t xml:space="preserve">Je connais ces mots. </w:t>
            </w:r>
            <w:r w:rsidRPr="000235CF">
              <w:rPr>
                <w:rFonts w:ascii="Century Gothic" w:hAnsi="Century Gothic"/>
                <w:sz w:val="20"/>
                <w:szCs w:val="20"/>
              </w:rPr>
              <w:t xml:space="preserve">Les </w:t>
            </w:r>
            <w:proofErr w:type="spellStart"/>
            <w:r w:rsidRPr="000235CF">
              <w:rPr>
                <w:rFonts w:ascii="Century Gothic" w:hAnsi="Century Gothic"/>
                <w:sz w:val="20"/>
                <w:szCs w:val="20"/>
              </w:rPr>
              <w:t>enveloppes</w:t>
            </w:r>
            <w:proofErr w:type="spellEnd"/>
            <w:r w:rsidRPr="000235CF">
              <w:rPr>
                <w:rFonts w:ascii="Century Gothic" w:hAnsi="Century Gothic"/>
                <w:sz w:val="20"/>
                <w:szCs w:val="20"/>
              </w:rPr>
              <w:t xml:space="preserve"> </w:t>
            </w:r>
            <w:proofErr w:type="spellStart"/>
            <w:r w:rsidRPr="000235CF">
              <w:rPr>
                <w:rFonts w:ascii="Century Gothic" w:hAnsi="Century Gothic"/>
                <w:sz w:val="20"/>
                <w:szCs w:val="20"/>
              </w:rPr>
              <w:t>doivent</w:t>
            </w:r>
            <w:proofErr w:type="spellEnd"/>
            <w:r w:rsidRPr="000235CF">
              <w:rPr>
                <w:rFonts w:ascii="Century Gothic" w:hAnsi="Century Gothic"/>
                <w:sz w:val="20"/>
                <w:szCs w:val="20"/>
              </w:rPr>
              <w:t xml:space="preserve"> </w:t>
            </w:r>
            <w:proofErr w:type="spellStart"/>
            <w:r w:rsidRPr="000235CF">
              <w:rPr>
                <w:rFonts w:ascii="Century Gothic" w:hAnsi="Century Gothic"/>
                <w:sz w:val="20"/>
                <w:szCs w:val="20"/>
              </w:rPr>
              <w:t>rester</w:t>
            </w:r>
            <w:proofErr w:type="spellEnd"/>
            <w:r w:rsidRPr="000235CF">
              <w:rPr>
                <w:rFonts w:ascii="Century Gothic" w:hAnsi="Century Gothic"/>
                <w:sz w:val="20"/>
                <w:szCs w:val="20"/>
              </w:rPr>
              <w:t xml:space="preserve"> </w:t>
            </w:r>
            <w:proofErr w:type="spellStart"/>
            <w:r w:rsidRPr="000235CF">
              <w:rPr>
                <w:rFonts w:ascii="Century Gothic" w:hAnsi="Century Gothic"/>
                <w:sz w:val="20"/>
                <w:szCs w:val="20"/>
              </w:rPr>
              <w:t>dans</w:t>
            </w:r>
            <w:proofErr w:type="spellEnd"/>
            <w:r w:rsidRPr="000235CF">
              <w:rPr>
                <w:rFonts w:ascii="Century Gothic" w:hAnsi="Century Gothic"/>
                <w:sz w:val="20"/>
                <w:szCs w:val="20"/>
              </w:rPr>
              <w:t xml:space="preserve"> le cartable.</w:t>
            </w:r>
          </w:p>
          <w:p w:rsidR="00B62A41" w:rsidRPr="00A12DB8" w:rsidRDefault="00B62A41" w:rsidP="0071309C">
            <w:pPr>
              <w:spacing w:line="276" w:lineRule="auto"/>
              <w:rPr>
                <w:rFonts w:ascii="Century Gothic" w:hAnsi="Century Gothic"/>
                <w:sz w:val="20"/>
                <w:szCs w:val="20"/>
                <w:lang w:val="fr-CA"/>
              </w:rPr>
            </w:pPr>
          </w:p>
        </w:tc>
      </w:tr>
      <w:tr w:rsidR="00A12DB8" w:rsidTr="0071309C">
        <w:tc>
          <w:tcPr>
            <w:tcW w:w="14850" w:type="dxa"/>
          </w:tcPr>
          <w:p w:rsidR="00B62A41" w:rsidRPr="00B62A41" w:rsidRDefault="00B62A41" w:rsidP="00B62A41">
            <w:pPr>
              <w:autoSpaceDE w:val="0"/>
              <w:autoSpaceDN w:val="0"/>
              <w:adjustRightInd w:val="0"/>
              <w:rPr>
                <w:rFonts w:ascii="Century Gothic" w:eastAsiaTheme="minorEastAsia" w:hAnsi="Century Gothic" w:cs="CenturyGothic-Bold"/>
                <w:b/>
                <w:bCs/>
                <w:sz w:val="24"/>
                <w:szCs w:val="24"/>
                <w:lang w:val="fr-CA" w:eastAsia="ko-KR"/>
              </w:rPr>
            </w:pPr>
            <w:r w:rsidRPr="00B62A41">
              <w:rPr>
                <w:rFonts w:ascii="Century Gothic" w:eastAsiaTheme="minorEastAsia" w:hAnsi="Century Gothic" w:cs="CenturyGothic-Bold"/>
                <w:b/>
                <w:bCs/>
                <w:sz w:val="24"/>
                <w:szCs w:val="24"/>
                <w:lang w:val="fr-CA" w:eastAsia="ko-KR"/>
              </w:rPr>
              <w:t>Mathématique</w:t>
            </w:r>
          </w:p>
          <w:p w:rsidR="00B62A41" w:rsidRDefault="00B62A41" w:rsidP="00B62A41">
            <w:pPr>
              <w:autoSpaceDE w:val="0"/>
              <w:autoSpaceDN w:val="0"/>
              <w:adjustRightInd w:val="0"/>
              <w:rPr>
                <w:rFonts w:ascii="Century Gothic" w:eastAsiaTheme="minorEastAsia" w:hAnsi="Century Gothic" w:cs="CenturyGothic"/>
                <w:b/>
                <w:sz w:val="20"/>
                <w:szCs w:val="20"/>
                <w:u w:val="single"/>
                <w:lang w:val="fr-CA" w:eastAsia="ko-KR"/>
              </w:rPr>
            </w:pPr>
          </w:p>
          <w:p w:rsidR="00B62A41" w:rsidRPr="00B62A41" w:rsidRDefault="00B62A41" w:rsidP="00B62A41">
            <w:pPr>
              <w:autoSpaceDE w:val="0"/>
              <w:autoSpaceDN w:val="0"/>
              <w:adjustRightInd w:val="0"/>
              <w:rPr>
                <w:rFonts w:ascii="Century Gothic" w:eastAsiaTheme="minorEastAsia" w:hAnsi="Century Gothic" w:cs="CenturyGothic"/>
                <w:b/>
                <w:sz w:val="20"/>
                <w:szCs w:val="20"/>
                <w:u w:val="single"/>
                <w:lang w:val="fr-CA" w:eastAsia="ko-KR"/>
              </w:rPr>
            </w:pPr>
            <w:r w:rsidRPr="00B62A41">
              <w:rPr>
                <w:rFonts w:ascii="Century Gothic" w:eastAsiaTheme="minorEastAsia" w:hAnsi="Century Gothic" w:cs="CenturyGothic"/>
                <w:b/>
                <w:sz w:val="20"/>
                <w:szCs w:val="20"/>
                <w:u w:val="single"/>
                <w:lang w:val="fr-CA" w:eastAsia="ko-KR"/>
              </w:rPr>
              <w:t>Exercices</w:t>
            </w:r>
          </w:p>
          <w:p w:rsidR="00B62A41" w:rsidRPr="00B62A41" w:rsidRDefault="00B62A41" w:rsidP="00B62A41">
            <w:pPr>
              <w:autoSpaceDE w:val="0"/>
              <w:autoSpaceDN w:val="0"/>
              <w:adjustRightInd w:val="0"/>
              <w:rPr>
                <w:rFonts w:ascii="Century Gothic" w:eastAsiaTheme="minorEastAsia" w:hAnsi="Century Gothic" w:cs="CenturyGothic"/>
                <w:sz w:val="20"/>
                <w:szCs w:val="20"/>
                <w:lang w:val="fr-CA" w:eastAsia="ko-KR"/>
              </w:rPr>
            </w:pPr>
            <w:r w:rsidRPr="00B62A41">
              <w:rPr>
                <w:rFonts w:ascii="Century Gothic" w:eastAsiaTheme="minorEastAsia" w:hAnsi="Century Gothic" w:cs="CenturyGothic"/>
                <w:sz w:val="20"/>
                <w:szCs w:val="20"/>
                <w:lang w:val="fr-CA" w:eastAsia="ko-KR"/>
              </w:rPr>
              <w:t xml:space="preserve">Il serait bien de prendre quelques minutes par semaine pour pratiquer les notions vues en classe au moyen du site internet </w:t>
            </w:r>
            <w:r w:rsidRPr="00B62A41">
              <w:rPr>
                <w:rFonts w:ascii="Century Gothic" w:eastAsiaTheme="minorEastAsia" w:hAnsi="Century Gothic" w:cs="CenturyGothic"/>
                <w:b/>
                <w:sz w:val="20"/>
                <w:szCs w:val="20"/>
                <w:lang w:val="fr-CA" w:eastAsia="ko-KR"/>
              </w:rPr>
              <w:t>IXL</w:t>
            </w:r>
            <w:r w:rsidRPr="00B62A41">
              <w:rPr>
                <w:rFonts w:ascii="Century Gothic" w:eastAsiaTheme="minorEastAsia" w:hAnsi="Century Gothic" w:cs="CenturyGothic"/>
                <w:sz w:val="20"/>
                <w:szCs w:val="20"/>
                <w:lang w:val="fr-CA" w:eastAsia="ko-KR"/>
              </w:rPr>
              <w:t>. Il n’y aura</w:t>
            </w:r>
          </w:p>
          <w:p w:rsidR="00B62A41" w:rsidRPr="00B62A41" w:rsidRDefault="00B62A41" w:rsidP="00B62A41">
            <w:pPr>
              <w:autoSpaceDE w:val="0"/>
              <w:autoSpaceDN w:val="0"/>
              <w:adjustRightInd w:val="0"/>
              <w:rPr>
                <w:rFonts w:ascii="Century Gothic" w:eastAsiaTheme="minorEastAsia" w:hAnsi="Century Gothic" w:cs="CenturyGothic"/>
                <w:sz w:val="20"/>
                <w:szCs w:val="20"/>
                <w:lang w:val="fr-CA" w:eastAsia="ko-KR"/>
              </w:rPr>
            </w:pPr>
            <w:r w:rsidRPr="00B62A41">
              <w:rPr>
                <w:rFonts w:ascii="Century Gothic" w:eastAsiaTheme="minorEastAsia" w:hAnsi="Century Gothic" w:cs="CenturyGothic"/>
                <w:sz w:val="20"/>
                <w:szCs w:val="20"/>
                <w:lang w:val="fr-CA" w:eastAsia="ko-KR"/>
              </w:rPr>
              <w:t>pas d’autres pages d’exercices à faire à la maison, à moins que votre enfant n’ait pas eu le temps de terminer un travail en classe.</w:t>
            </w:r>
          </w:p>
          <w:p w:rsidR="00B62A41" w:rsidRPr="00B62A41" w:rsidRDefault="00B62A41" w:rsidP="00B62A41">
            <w:pPr>
              <w:autoSpaceDE w:val="0"/>
              <w:autoSpaceDN w:val="0"/>
              <w:adjustRightInd w:val="0"/>
              <w:rPr>
                <w:rFonts w:ascii="Century Gothic" w:eastAsiaTheme="minorEastAsia" w:hAnsi="Century Gothic" w:cs="CenturyGothic"/>
                <w:b/>
                <w:sz w:val="20"/>
                <w:szCs w:val="20"/>
                <w:u w:val="single"/>
                <w:lang w:val="fr-CA" w:eastAsia="ko-KR"/>
              </w:rPr>
            </w:pPr>
            <w:r w:rsidRPr="00B62A41">
              <w:rPr>
                <w:rFonts w:ascii="Century Gothic" w:eastAsiaTheme="minorEastAsia" w:hAnsi="Century Gothic" w:cs="CenturyGothic"/>
                <w:b/>
                <w:sz w:val="20"/>
                <w:szCs w:val="20"/>
                <w:u w:val="single"/>
                <w:lang w:val="fr-CA" w:eastAsia="ko-KR"/>
              </w:rPr>
              <w:lastRenderedPageBreak/>
              <w:t>Nombres</w:t>
            </w:r>
          </w:p>
          <w:p w:rsidR="00A12DB8" w:rsidRDefault="00B62A41" w:rsidP="00B62A41">
            <w:pPr>
              <w:pStyle w:val="Paragraphedeliste"/>
              <w:ind w:left="0"/>
              <w:jc w:val="both"/>
              <w:rPr>
                <w:rFonts w:ascii="Century Gothic" w:eastAsiaTheme="minorEastAsia" w:hAnsi="Century Gothic" w:cs="CenturyGothic"/>
                <w:sz w:val="20"/>
                <w:szCs w:val="20"/>
                <w:lang w:val="fr-CA" w:eastAsia="ko-KR"/>
              </w:rPr>
            </w:pPr>
            <w:r w:rsidRPr="00B62A41">
              <w:rPr>
                <w:rFonts w:ascii="Century Gothic" w:eastAsiaTheme="minorEastAsia" w:hAnsi="Century Gothic" w:cs="CenturyGothic"/>
                <w:sz w:val="20"/>
                <w:szCs w:val="20"/>
                <w:lang w:val="fr-CA" w:eastAsia="ko-KR"/>
              </w:rPr>
              <w:t>Les nombres de 0 à 100 seront à l’étude au cours de l’année. Ils seront pratiqués en classe, mais ils seront aussi à pratiquer à la maison.</w:t>
            </w:r>
          </w:p>
          <w:p w:rsidR="00B62A41" w:rsidRPr="00B62A41" w:rsidRDefault="00B62A41" w:rsidP="00B62A41">
            <w:pPr>
              <w:pStyle w:val="Paragraphedeliste"/>
              <w:ind w:left="0"/>
              <w:jc w:val="both"/>
              <w:rPr>
                <w:rFonts w:ascii="Century Gothic" w:hAnsi="Century Gothic"/>
                <w:sz w:val="20"/>
                <w:szCs w:val="20"/>
                <w:lang w:val="fr-CA"/>
              </w:rPr>
            </w:pPr>
          </w:p>
        </w:tc>
      </w:tr>
      <w:tr w:rsidR="00A12DB8" w:rsidTr="0071309C">
        <w:tc>
          <w:tcPr>
            <w:tcW w:w="14850" w:type="dxa"/>
          </w:tcPr>
          <w:p w:rsidR="00B62A41" w:rsidRDefault="00B62A41" w:rsidP="00B62A41">
            <w:pPr>
              <w:autoSpaceDE w:val="0"/>
              <w:autoSpaceDN w:val="0"/>
              <w:adjustRightInd w:val="0"/>
              <w:rPr>
                <w:rFonts w:ascii="Century Gothic" w:eastAsiaTheme="minorEastAsia" w:hAnsi="Century Gothic" w:cs="CenturyGothic-Bold"/>
                <w:b/>
                <w:bCs/>
                <w:sz w:val="24"/>
                <w:szCs w:val="24"/>
                <w:lang w:val="fr-CA" w:eastAsia="ko-KR"/>
              </w:rPr>
            </w:pPr>
            <w:r w:rsidRPr="00B62A41">
              <w:rPr>
                <w:rFonts w:ascii="Century Gothic" w:eastAsiaTheme="minorEastAsia" w:hAnsi="Century Gothic" w:cs="CenturyGothic-Bold"/>
                <w:b/>
                <w:bCs/>
                <w:sz w:val="24"/>
                <w:szCs w:val="24"/>
                <w:lang w:val="fr-CA" w:eastAsia="ko-KR"/>
              </w:rPr>
              <w:lastRenderedPageBreak/>
              <w:t>Anglais</w:t>
            </w:r>
          </w:p>
          <w:p w:rsidR="00B62A41" w:rsidRPr="00B62A41" w:rsidRDefault="00B62A41" w:rsidP="00B62A41">
            <w:pPr>
              <w:autoSpaceDE w:val="0"/>
              <w:autoSpaceDN w:val="0"/>
              <w:adjustRightInd w:val="0"/>
              <w:rPr>
                <w:rFonts w:ascii="Century Gothic" w:eastAsiaTheme="minorEastAsia" w:hAnsi="Century Gothic" w:cs="CenturyGothic-Bold"/>
                <w:b/>
                <w:bCs/>
                <w:sz w:val="24"/>
                <w:szCs w:val="24"/>
                <w:lang w:val="fr-CA" w:eastAsia="ko-KR"/>
              </w:rPr>
            </w:pPr>
          </w:p>
          <w:p w:rsidR="00B62A41" w:rsidRPr="00B62A41" w:rsidRDefault="00B62A41" w:rsidP="00B62A41">
            <w:pPr>
              <w:autoSpaceDE w:val="0"/>
              <w:autoSpaceDN w:val="0"/>
              <w:adjustRightInd w:val="0"/>
              <w:rPr>
                <w:rFonts w:ascii="Century Gothic" w:eastAsiaTheme="minorEastAsia" w:hAnsi="Century Gothic" w:cs="CenturyGothic"/>
                <w:b/>
                <w:sz w:val="20"/>
                <w:szCs w:val="20"/>
                <w:u w:val="single"/>
                <w:lang w:val="fr-CA" w:eastAsia="ko-KR"/>
              </w:rPr>
            </w:pPr>
            <w:r w:rsidRPr="00B62A41">
              <w:rPr>
                <w:rFonts w:ascii="Century Gothic" w:eastAsiaTheme="minorEastAsia" w:hAnsi="Century Gothic" w:cs="CenturyGothic"/>
                <w:b/>
                <w:sz w:val="20"/>
                <w:szCs w:val="20"/>
                <w:u w:val="single"/>
                <w:lang w:val="fr-CA" w:eastAsia="ko-KR"/>
              </w:rPr>
              <w:t>Lecture</w:t>
            </w:r>
          </w:p>
          <w:p w:rsidR="00B62A41" w:rsidRPr="00B62A41" w:rsidRDefault="00B62A41" w:rsidP="00B62A41">
            <w:pPr>
              <w:autoSpaceDE w:val="0"/>
              <w:autoSpaceDN w:val="0"/>
              <w:adjustRightInd w:val="0"/>
              <w:rPr>
                <w:rFonts w:ascii="Century Gothic" w:eastAsiaTheme="minorEastAsia" w:hAnsi="Century Gothic" w:cs="CenturyGothic"/>
                <w:sz w:val="20"/>
                <w:szCs w:val="20"/>
                <w:lang w:val="fr-CA" w:eastAsia="ko-KR"/>
              </w:rPr>
            </w:pPr>
            <w:r w:rsidRPr="00B62A41">
              <w:rPr>
                <w:rFonts w:ascii="Century Gothic" w:eastAsiaTheme="minorEastAsia" w:hAnsi="Century Gothic" w:cs="CenturyGothic"/>
                <w:sz w:val="20"/>
                <w:szCs w:val="20"/>
                <w:lang w:val="fr-CA" w:eastAsia="ko-KR"/>
              </w:rPr>
              <w:t xml:space="preserve">Lire le livre qui est dans la pochette de plastique. Remplir la feuille « </w:t>
            </w:r>
            <w:r w:rsidRPr="00B62A41">
              <w:rPr>
                <w:rFonts w:ascii="Century Gothic" w:eastAsiaTheme="minorEastAsia" w:hAnsi="Century Gothic" w:cs="CenturyGothic-Italic"/>
                <w:i/>
                <w:iCs/>
                <w:sz w:val="20"/>
                <w:szCs w:val="20"/>
                <w:lang w:val="fr-CA" w:eastAsia="ko-KR"/>
              </w:rPr>
              <w:t xml:space="preserve">Home Reading </w:t>
            </w:r>
            <w:r w:rsidRPr="00B62A41">
              <w:rPr>
                <w:rFonts w:ascii="Century Gothic" w:eastAsiaTheme="minorEastAsia" w:hAnsi="Century Gothic" w:cs="CenturyGothic"/>
                <w:sz w:val="20"/>
                <w:szCs w:val="20"/>
                <w:lang w:val="fr-CA" w:eastAsia="ko-KR"/>
              </w:rPr>
              <w:t>»</w:t>
            </w:r>
            <w:r w:rsidRPr="00B62A41">
              <w:rPr>
                <w:rFonts w:ascii="Century Gothic" w:eastAsiaTheme="minorEastAsia" w:hAnsi="Century Gothic" w:cs="CenturyGothic-Italic"/>
                <w:i/>
                <w:iCs/>
                <w:sz w:val="20"/>
                <w:szCs w:val="20"/>
                <w:lang w:val="fr-CA" w:eastAsia="ko-KR"/>
              </w:rPr>
              <w:t xml:space="preserve">. </w:t>
            </w:r>
            <w:r w:rsidRPr="00B62A41">
              <w:rPr>
                <w:rFonts w:ascii="Century Gothic" w:eastAsiaTheme="minorEastAsia" w:hAnsi="Century Gothic" w:cs="CenturyGothic"/>
                <w:sz w:val="20"/>
                <w:szCs w:val="20"/>
                <w:lang w:val="fr-CA" w:eastAsia="ko-KR"/>
              </w:rPr>
              <w:t>L’enfant doit lire au moins un livre par semaine. Dès</w:t>
            </w:r>
          </w:p>
          <w:p w:rsidR="00B62A41" w:rsidRPr="00B62A41" w:rsidRDefault="00B62A41" w:rsidP="00B62A41">
            <w:pPr>
              <w:autoSpaceDE w:val="0"/>
              <w:autoSpaceDN w:val="0"/>
              <w:adjustRightInd w:val="0"/>
              <w:rPr>
                <w:rFonts w:ascii="Century Gothic" w:eastAsiaTheme="minorEastAsia" w:hAnsi="Century Gothic" w:cs="CenturyGothic"/>
                <w:sz w:val="20"/>
                <w:szCs w:val="20"/>
                <w:lang w:val="fr-CA" w:eastAsia="ko-KR"/>
              </w:rPr>
            </w:pPr>
            <w:r w:rsidRPr="00B62A41">
              <w:rPr>
                <w:rFonts w:ascii="Century Gothic" w:eastAsiaTheme="minorEastAsia" w:hAnsi="Century Gothic" w:cs="CenturyGothic"/>
                <w:sz w:val="20"/>
                <w:szCs w:val="20"/>
                <w:lang w:val="fr-CA" w:eastAsia="ko-KR"/>
              </w:rPr>
              <w:t>que le livre sera lu et que vous aurez signé la feuille, je pourrai échanger le livre de votre enfant. Il peut ainsi lire plus d’un livre par</w:t>
            </w:r>
          </w:p>
          <w:p w:rsidR="00B62A41" w:rsidRPr="00B62A41" w:rsidRDefault="00B62A41" w:rsidP="00B62A41">
            <w:pPr>
              <w:autoSpaceDE w:val="0"/>
              <w:autoSpaceDN w:val="0"/>
              <w:adjustRightInd w:val="0"/>
              <w:rPr>
                <w:rFonts w:ascii="Century Gothic" w:eastAsiaTheme="minorEastAsia" w:hAnsi="Century Gothic" w:cs="CenturyGothic-Bold"/>
                <w:b/>
                <w:bCs/>
                <w:sz w:val="20"/>
                <w:szCs w:val="20"/>
                <w:lang w:val="fr-CA" w:eastAsia="ko-KR"/>
              </w:rPr>
            </w:pPr>
            <w:r w:rsidRPr="00B62A41">
              <w:rPr>
                <w:rFonts w:ascii="Century Gothic" w:eastAsiaTheme="minorEastAsia" w:hAnsi="Century Gothic" w:cs="CenturyGothic"/>
                <w:sz w:val="20"/>
                <w:szCs w:val="20"/>
                <w:lang w:val="fr-CA" w:eastAsia="ko-KR"/>
              </w:rPr>
              <w:t xml:space="preserve">semaine. Il devra aussi lire au moins un livre par semaine sur Raz-Kids. </w:t>
            </w:r>
            <w:r w:rsidRPr="00B62A41">
              <w:rPr>
                <w:rFonts w:ascii="Century Gothic" w:eastAsiaTheme="minorEastAsia" w:hAnsi="Century Gothic" w:cs="CenturyGothic-Bold"/>
                <w:b/>
                <w:bCs/>
                <w:sz w:val="20"/>
                <w:szCs w:val="20"/>
                <w:lang w:val="fr-CA" w:eastAsia="ko-KR"/>
              </w:rPr>
              <w:t>Je vais vérifier si toutes les lectures ont bien été faites à la fin de</w:t>
            </w:r>
          </w:p>
          <w:p w:rsidR="00B62A41" w:rsidRPr="00B62A41" w:rsidRDefault="00B62A41" w:rsidP="00B62A41">
            <w:pPr>
              <w:autoSpaceDE w:val="0"/>
              <w:autoSpaceDN w:val="0"/>
              <w:adjustRightInd w:val="0"/>
              <w:rPr>
                <w:rFonts w:ascii="Century Gothic" w:eastAsiaTheme="minorEastAsia" w:hAnsi="Century Gothic" w:cs="CenturyGothic-Bold"/>
                <w:b/>
                <w:bCs/>
                <w:sz w:val="20"/>
                <w:szCs w:val="20"/>
                <w:lang w:val="fr-CA" w:eastAsia="ko-KR"/>
              </w:rPr>
            </w:pPr>
            <w:r w:rsidRPr="00B62A41">
              <w:rPr>
                <w:rFonts w:ascii="Century Gothic" w:eastAsiaTheme="minorEastAsia" w:hAnsi="Century Gothic" w:cs="CenturyGothic-Bold"/>
                <w:b/>
                <w:bCs/>
                <w:sz w:val="20"/>
                <w:szCs w:val="20"/>
                <w:lang w:val="fr-CA" w:eastAsia="ko-KR"/>
              </w:rPr>
              <w:t>chaque semaine.</w:t>
            </w:r>
          </w:p>
          <w:p w:rsidR="00B62A41" w:rsidRPr="00B62A41" w:rsidRDefault="00B62A41" w:rsidP="00B62A41">
            <w:pPr>
              <w:autoSpaceDE w:val="0"/>
              <w:autoSpaceDN w:val="0"/>
              <w:adjustRightInd w:val="0"/>
              <w:rPr>
                <w:rFonts w:ascii="Century Gothic" w:eastAsiaTheme="minorEastAsia" w:hAnsi="Century Gothic" w:cs="CenturyGothic-Italic"/>
                <w:i/>
                <w:iCs/>
                <w:sz w:val="20"/>
                <w:szCs w:val="20"/>
                <w:lang w:val="fr-CA" w:eastAsia="ko-KR"/>
              </w:rPr>
            </w:pPr>
            <w:r w:rsidRPr="00B62A41">
              <w:rPr>
                <w:rFonts w:ascii="Century Gothic" w:eastAsiaTheme="minorEastAsia" w:hAnsi="Century Gothic" w:cs="CenturyGothic"/>
                <w:sz w:val="20"/>
                <w:szCs w:val="20"/>
                <w:lang w:val="fr-CA" w:eastAsia="ko-KR"/>
              </w:rPr>
              <w:t xml:space="preserve">Après chaque lecture, il est important de poser des questions de compréhension à votre enfant. </w:t>
            </w:r>
            <w:r w:rsidRPr="00B62A41">
              <w:rPr>
                <w:rFonts w:ascii="Century Gothic" w:eastAsiaTheme="minorEastAsia" w:hAnsi="Century Gothic" w:cs="CenturyGothic-Italic"/>
                <w:i/>
                <w:iCs/>
                <w:sz w:val="20"/>
                <w:szCs w:val="20"/>
                <w:lang w:val="fr-CA" w:eastAsia="ko-KR"/>
              </w:rPr>
              <w:t>Résume-moi l’histoire. As-tu aimé le livre,</w:t>
            </w:r>
          </w:p>
          <w:p w:rsidR="00B62A41" w:rsidRDefault="00B62A41" w:rsidP="00B62A41">
            <w:pPr>
              <w:autoSpaceDE w:val="0"/>
              <w:autoSpaceDN w:val="0"/>
              <w:adjustRightInd w:val="0"/>
              <w:rPr>
                <w:rFonts w:ascii="Century Gothic" w:eastAsiaTheme="minorEastAsia" w:hAnsi="Century Gothic" w:cs="CenturyGothic-Italic"/>
                <w:i/>
                <w:iCs/>
                <w:sz w:val="20"/>
                <w:szCs w:val="20"/>
                <w:lang w:val="fr-CA" w:eastAsia="ko-KR"/>
              </w:rPr>
            </w:pPr>
            <w:r w:rsidRPr="00B62A41">
              <w:rPr>
                <w:rFonts w:ascii="Century Gothic" w:eastAsiaTheme="minorEastAsia" w:hAnsi="Century Gothic" w:cs="CenturyGothic-Italic"/>
                <w:i/>
                <w:iCs/>
                <w:sz w:val="20"/>
                <w:szCs w:val="20"/>
                <w:lang w:val="fr-CA" w:eastAsia="ko-KR"/>
              </w:rPr>
              <w:t>pourquoi? Quel était le personnage principal ?, etc.</w:t>
            </w:r>
          </w:p>
          <w:p w:rsidR="00B62A41" w:rsidRPr="00B62A41" w:rsidRDefault="00B62A41" w:rsidP="00B62A41">
            <w:pPr>
              <w:autoSpaceDE w:val="0"/>
              <w:autoSpaceDN w:val="0"/>
              <w:adjustRightInd w:val="0"/>
              <w:rPr>
                <w:rFonts w:ascii="Century Gothic" w:eastAsiaTheme="minorEastAsia" w:hAnsi="Century Gothic" w:cs="CenturyGothic-Italic"/>
                <w:i/>
                <w:iCs/>
                <w:sz w:val="20"/>
                <w:szCs w:val="20"/>
                <w:lang w:val="fr-CA" w:eastAsia="ko-KR"/>
              </w:rPr>
            </w:pPr>
          </w:p>
          <w:p w:rsidR="00B62A41" w:rsidRPr="00B62A41" w:rsidRDefault="00B62A41" w:rsidP="00B62A41">
            <w:pPr>
              <w:autoSpaceDE w:val="0"/>
              <w:autoSpaceDN w:val="0"/>
              <w:adjustRightInd w:val="0"/>
              <w:rPr>
                <w:rFonts w:ascii="Century Gothic" w:eastAsiaTheme="minorEastAsia" w:hAnsi="Century Gothic" w:cs="CenturyGothic"/>
                <w:sz w:val="20"/>
                <w:szCs w:val="20"/>
                <w:lang w:val="fr-CA" w:eastAsia="ko-KR"/>
              </w:rPr>
            </w:pPr>
            <w:r w:rsidRPr="00B62A41">
              <w:rPr>
                <w:rFonts w:ascii="Century Gothic" w:eastAsiaTheme="minorEastAsia" w:hAnsi="Century Gothic" w:cs="CenturyGothic"/>
                <w:b/>
                <w:sz w:val="20"/>
                <w:szCs w:val="20"/>
                <w:u w:val="single"/>
                <w:lang w:val="fr-CA" w:eastAsia="ko-KR"/>
              </w:rPr>
              <w:t xml:space="preserve">Power </w:t>
            </w:r>
            <w:proofErr w:type="spellStart"/>
            <w:r w:rsidRPr="00B62A41">
              <w:rPr>
                <w:rFonts w:ascii="Century Gothic" w:eastAsiaTheme="minorEastAsia" w:hAnsi="Century Gothic" w:cs="CenturyGothic"/>
                <w:b/>
                <w:sz w:val="20"/>
                <w:szCs w:val="20"/>
                <w:u w:val="single"/>
                <w:lang w:val="fr-CA" w:eastAsia="ko-KR"/>
              </w:rPr>
              <w:t>Words</w:t>
            </w:r>
            <w:proofErr w:type="spellEnd"/>
            <w:r w:rsidRPr="00B62A41">
              <w:rPr>
                <w:rFonts w:ascii="Century Gothic" w:eastAsiaTheme="minorEastAsia" w:hAnsi="Century Gothic" w:cs="CenturyGothic"/>
                <w:sz w:val="20"/>
                <w:szCs w:val="20"/>
                <w:lang w:val="fr-CA" w:eastAsia="ko-KR"/>
              </w:rPr>
              <w:t xml:space="preserve"> (mots à savoir lire)</w:t>
            </w:r>
          </w:p>
          <w:p w:rsidR="00B62A41" w:rsidRPr="00B62A41" w:rsidRDefault="00B62A41" w:rsidP="00B62A41">
            <w:pPr>
              <w:autoSpaceDE w:val="0"/>
              <w:autoSpaceDN w:val="0"/>
              <w:adjustRightInd w:val="0"/>
              <w:rPr>
                <w:rFonts w:ascii="Century Gothic" w:eastAsiaTheme="minorEastAsia" w:hAnsi="Century Gothic" w:cs="CenturyGothic"/>
                <w:sz w:val="20"/>
                <w:szCs w:val="20"/>
                <w:lang w:val="fr-CA" w:eastAsia="ko-KR"/>
              </w:rPr>
            </w:pPr>
            <w:r w:rsidRPr="00B62A41">
              <w:rPr>
                <w:rFonts w:ascii="Century Gothic" w:eastAsiaTheme="minorEastAsia" w:hAnsi="Century Gothic" w:cs="CenturyGothic"/>
                <w:sz w:val="20"/>
                <w:szCs w:val="20"/>
                <w:lang w:val="fr-CA" w:eastAsia="ko-KR"/>
              </w:rPr>
              <w:t xml:space="preserve">Découper les mots à étudier. Les placer dans un sac (genre « </w:t>
            </w:r>
            <w:proofErr w:type="spellStart"/>
            <w:r w:rsidRPr="00B62A41">
              <w:rPr>
                <w:rFonts w:ascii="Century Gothic" w:eastAsiaTheme="minorEastAsia" w:hAnsi="Century Gothic" w:cs="CenturyGothic"/>
                <w:sz w:val="20"/>
                <w:szCs w:val="20"/>
                <w:lang w:val="fr-CA" w:eastAsia="ko-KR"/>
              </w:rPr>
              <w:t>Ziploc</w:t>
            </w:r>
            <w:proofErr w:type="spellEnd"/>
            <w:r w:rsidRPr="00B62A41">
              <w:rPr>
                <w:rFonts w:ascii="Century Gothic" w:eastAsiaTheme="minorEastAsia" w:hAnsi="Century Gothic" w:cs="CenturyGothic"/>
                <w:sz w:val="20"/>
                <w:szCs w:val="20"/>
                <w:lang w:val="fr-CA" w:eastAsia="ko-KR"/>
              </w:rPr>
              <w:t xml:space="preserve"> ») identifié « </w:t>
            </w:r>
            <w:r w:rsidRPr="00B62A41">
              <w:rPr>
                <w:rFonts w:ascii="Century Gothic" w:eastAsiaTheme="minorEastAsia" w:hAnsi="Century Gothic" w:cs="CenturyGothic-Italic"/>
                <w:i/>
                <w:iCs/>
                <w:sz w:val="20"/>
                <w:szCs w:val="20"/>
                <w:lang w:val="fr-CA" w:eastAsia="ko-KR"/>
              </w:rPr>
              <w:t xml:space="preserve">Je pratique ces mots </w:t>
            </w:r>
            <w:r w:rsidRPr="00B62A41">
              <w:rPr>
                <w:rFonts w:ascii="Century Gothic" w:eastAsiaTheme="minorEastAsia" w:hAnsi="Century Gothic" w:cs="CenturyGothic"/>
                <w:sz w:val="20"/>
                <w:szCs w:val="20"/>
                <w:lang w:val="fr-CA" w:eastAsia="ko-KR"/>
              </w:rPr>
              <w:t>» afin de les garder toute l’année.</w:t>
            </w:r>
          </w:p>
          <w:p w:rsidR="00B62A41" w:rsidRPr="00CF00E1" w:rsidRDefault="00B62A41" w:rsidP="00B62A41">
            <w:pPr>
              <w:autoSpaceDE w:val="0"/>
              <w:autoSpaceDN w:val="0"/>
              <w:adjustRightInd w:val="0"/>
              <w:rPr>
                <w:rFonts w:ascii="Century Gothic" w:eastAsiaTheme="minorEastAsia" w:hAnsi="Century Gothic" w:cs="CenturyGothic"/>
                <w:sz w:val="20"/>
                <w:szCs w:val="20"/>
                <w:lang w:val="fr-CA" w:eastAsia="ko-KR"/>
              </w:rPr>
            </w:pPr>
            <w:r w:rsidRPr="00B62A41">
              <w:rPr>
                <w:rFonts w:ascii="Century Gothic" w:eastAsiaTheme="minorEastAsia" w:hAnsi="Century Gothic" w:cs="CenturyGothic"/>
                <w:sz w:val="20"/>
                <w:szCs w:val="20"/>
                <w:lang w:val="fr-CA" w:eastAsia="ko-KR"/>
              </w:rPr>
              <w:t>Montrer un mot à votre enfant. Il doit le reconnaitre au premier coup d’</w:t>
            </w:r>
            <w:proofErr w:type="spellStart"/>
            <w:r w:rsidRPr="00B62A41">
              <w:rPr>
                <w:rFonts w:ascii="Century Gothic" w:eastAsiaTheme="minorEastAsia" w:hAnsi="Century Gothic" w:cs="CenturyGothic"/>
                <w:sz w:val="20"/>
                <w:szCs w:val="20"/>
                <w:lang w:val="fr-CA" w:eastAsia="ko-KR"/>
              </w:rPr>
              <w:t>oeil</w:t>
            </w:r>
            <w:proofErr w:type="spellEnd"/>
            <w:r w:rsidRPr="00B62A41">
              <w:rPr>
                <w:rFonts w:ascii="Century Gothic" w:eastAsiaTheme="minorEastAsia" w:hAnsi="Century Gothic" w:cs="CenturyGothic"/>
                <w:sz w:val="20"/>
                <w:szCs w:val="20"/>
                <w:lang w:val="fr-CA" w:eastAsia="ko-KR"/>
              </w:rPr>
              <w:t xml:space="preserve">. </w:t>
            </w:r>
            <w:r w:rsidRPr="00CF00E1">
              <w:rPr>
                <w:rFonts w:ascii="Century Gothic" w:eastAsiaTheme="minorEastAsia" w:hAnsi="Century Gothic" w:cs="CenturyGothic"/>
                <w:sz w:val="20"/>
                <w:szCs w:val="20"/>
                <w:lang w:val="fr-CA" w:eastAsia="ko-KR"/>
              </w:rPr>
              <w:t>Refaire l’activité jusqu’à la maitrise de tous les mots.</w:t>
            </w:r>
          </w:p>
          <w:p w:rsidR="00A12DB8" w:rsidRPr="00B62A41" w:rsidRDefault="00B62A41" w:rsidP="00B62A41">
            <w:pPr>
              <w:pStyle w:val="Paragraphedeliste"/>
              <w:ind w:left="18"/>
              <w:jc w:val="both"/>
              <w:rPr>
                <w:rFonts w:ascii="Century Gothic" w:hAnsi="Century Gothic"/>
                <w:sz w:val="20"/>
                <w:szCs w:val="20"/>
                <w:lang w:val="fr-CA"/>
              </w:rPr>
            </w:pPr>
            <w:r w:rsidRPr="00B62A41">
              <w:rPr>
                <w:rFonts w:ascii="Century Gothic" w:eastAsiaTheme="minorEastAsia" w:hAnsi="Century Gothic" w:cs="CenturyGothic"/>
                <w:sz w:val="20"/>
                <w:szCs w:val="20"/>
                <w:lang w:val="fr-CA" w:eastAsia="ko-KR"/>
              </w:rPr>
              <w:t xml:space="preserve">Lorsqu’un mot est maitrisé (reconnaissance rapide et du premier coup) le placer dans un sac identifié « </w:t>
            </w:r>
            <w:r w:rsidRPr="00B62A41">
              <w:rPr>
                <w:rFonts w:ascii="Century Gothic" w:eastAsiaTheme="minorEastAsia" w:hAnsi="Century Gothic" w:cs="CenturyGothic-Italic"/>
                <w:i/>
                <w:iCs/>
                <w:sz w:val="20"/>
                <w:szCs w:val="20"/>
                <w:lang w:val="fr-CA" w:eastAsia="ko-KR"/>
              </w:rPr>
              <w:t xml:space="preserve">Je connais ces mots </w:t>
            </w:r>
            <w:r w:rsidRPr="00B62A41">
              <w:rPr>
                <w:rFonts w:ascii="Century Gothic" w:eastAsiaTheme="minorEastAsia" w:hAnsi="Century Gothic" w:cs="CenturyGothic"/>
                <w:sz w:val="20"/>
                <w:szCs w:val="20"/>
                <w:lang w:val="fr-CA" w:eastAsia="ko-KR"/>
              </w:rPr>
              <w:t>»</w:t>
            </w:r>
            <w:r w:rsidRPr="00B62A41">
              <w:rPr>
                <w:rFonts w:ascii="Century Gothic" w:eastAsiaTheme="minorEastAsia" w:hAnsi="Century Gothic" w:cs="CenturyGothic-Italic"/>
                <w:i/>
                <w:iCs/>
                <w:sz w:val="20"/>
                <w:szCs w:val="20"/>
                <w:lang w:val="fr-CA" w:eastAsia="ko-KR"/>
              </w:rPr>
              <w:t>.</w:t>
            </w:r>
          </w:p>
        </w:tc>
      </w:tr>
      <w:tr w:rsidR="00A12DB8" w:rsidTr="0071309C">
        <w:tc>
          <w:tcPr>
            <w:tcW w:w="14850" w:type="dxa"/>
          </w:tcPr>
          <w:p w:rsidR="00A12DB8" w:rsidRDefault="00A12DB8" w:rsidP="0071309C">
            <w:pPr>
              <w:rPr>
                <w:rFonts w:ascii="Century Gothic" w:hAnsi="Century Gothic"/>
                <w:b/>
                <w:sz w:val="24"/>
                <w:szCs w:val="24"/>
                <w:lang w:val="fr-CA"/>
              </w:rPr>
            </w:pPr>
            <w:r w:rsidRPr="00B62A41">
              <w:rPr>
                <w:rFonts w:ascii="Century Gothic" w:hAnsi="Century Gothic"/>
                <w:b/>
                <w:sz w:val="24"/>
                <w:szCs w:val="24"/>
                <w:lang w:val="fr-CA"/>
              </w:rPr>
              <w:t>Signature</w:t>
            </w:r>
          </w:p>
          <w:p w:rsidR="00B62A41" w:rsidRPr="00B62A41" w:rsidRDefault="00B62A41" w:rsidP="0071309C">
            <w:pPr>
              <w:rPr>
                <w:rFonts w:ascii="Century Gothic" w:hAnsi="Century Gothic"/>
                <w:b/>
                <w:sz w:val="24"/>
                <w:szCs w:val="24"/>
                <w:lang w:val="fr-CA"/>
              </w:rPr>
            </w:pPr>
          </w:p>
          <w:p w:rsidR="00A12DB8" w:rsidRPr="000235CF" w:rsidRDefault="00A12DB8" w:rsidP="0071309C">
            <w:pPr>
              <w:rPr>
                <w:rFonts w:ascii="Century Gothic" w:hAnsi="Century Gothic"/>
                <w:sz w:val="20"/>
                <w:szCs w:val="20"/>
              </w:rPr>
            </w:pPr>
            <w:r w:rsidRPr="00A12DB8">
              <w:rPr>
                <w:rFonts w:ascii="Century Gothic" w:hAnsi="Century Gothic"/>
                <w:sz w:val="20"/>
                <w:szCs w:val="20"/>
                <w:lang w:val="fr-CA"/>
              </w:rPr>
              <w:t xml:space="preserve">Les récitations, les évaluations et certains travaux seront à signer. </w:t>
            </w:r>
            <w:proofErr w:type="spellStart"/>
            <w:r w:rsidRPr="000235CF">
              <w:rPr>
                <w:rFonts w:ascii="Century Gothic" w:hAnsi="Century Gothic"/>
                <w:sz w:val="20"/>
                <w:szCs w:val="20"/>
              </w:rPr>
              <w:t>Ce</w:t>
            </w:r>
            <w:proofErr w:type="spellEnd"/>
            <w:r w:rsidRPr="000235CF">
              <w:rPr>
                <w:rFonts w:ascii="Century Gothic" w:hAnsi="Century Gothic"/>
                <w:sz w:val="20"/>
                <w:szCs w:val="20"/>
              </w:rPr>
              <w:t xml:space="preserve"> sera </w:t>
            </w:r>
            <w:proofErr w:type="spellStart"/>
            <w:r w:rsidRPr="000235CF">
              <w:rPr>
                <w:rFonts w:ascii="Century Gothic" w:hAnsi="Century Gothic"/>
                <w:sz w:val="20"/>
                <w:szCs w:val="20"/>
              </w:rPr>
              <w:t>inscrit</w:t>
            </w:r>
            <w:proofErr w:type="spellEnd"/>
            <w:r w:rsidRPr="000235CF">
              <w:rPr>
                <w:rFonts w:ascii="Century Gothic" w:hAnsi="Century Gothic"/>
                <w:sz w:val="20"/>
                <w:szCs w:val="20"/>
              </w:rPr>
              <w:t xml:space="preserve"> </w:t>
            </w:r>
            <w:proofErr w:type="spellStart"/>
            <w:r w:rsidRPr="000235CF">
              <w:rPr>
                <w:rFonts w:ascii="Century Gothic" w:hAnsi="Century Gothic"/>
                <w:sz w:val="20"/>
                <w:szCs w:val="20"/>
              </w:rPr>
              <w:t>ici</w:t>
            </w:r>
            <w:proofErr w:type="spellEnd"/>
            <w:r w:rsidRPr="000235CF">
              <w:rPr>
                <w:rFonts w:ascii="Century Gothic" w:hAnsi="Century Gothic"/>
                <w:sz w:val="20"/>
                <w:szCs w:val="20"/>
              </w:rPr>
              <w:t xml:space="preserve"> </w:t>
            </w:r>
            <w:proofErr w:type="spellStart"/>
            <w:r w:rsidRPr="000235CF">
              <w:rPr>
                <w:rFonts w:ascii="Century Gothic" w:hAnsi="Century Gothic"/>
                <w:sz w:val="20"/>
                <w:szCs w:val="20"/>
              </w:rPr>
              <w:t>lorsque</w:t>
            </w:r>
            <w:proofErr w:type="spellEnd"/>
            <w:r w:rsidRPr="000235CF">
              <w:rPr>
                <w:rFonts w:ascii="Century Gothic" w:hAnsi="Century Gothic"/>
                <w:sz w:val="20"/>
                <w:szCs w:val="20"/>
              </w:rPr>
              <w:t xml:space="preserve"> </w:t>
            </w:r>
            <w:proofErr w:type="spellStart"/>
            <w:r w:rsidRPr="000235CF">
              <w:rPr>
                <w:rFonts w:ascii="Century Gothic" w:hAnsi="Century Gothic"/>
                <w:sz w:val="20"/>
                <w:szCs w:val="20"/>
              </w:rPr>
              <w:t>votre</w:t>
            </w:r>
            <w:proofErr w:type="spellEnd"/>
            <w:r w:rsidRPr="000235CF">
              <w:rPr>
                <w:rFonts w:ascii="Century Gothic" w:hAnsi="Century Gothic"/>
                <w:sz w:val="20"/>
                <w:szCs w:val="20"/>
              </w:rPr>
              <w:t xml:space="preserve"> signature sera </w:t>
            </w:r>
            <w:proofErr w:type="spellStart"/>
            <w:r w:rsidRPr="000235CF">
              <w:rPr>
                <w:rFonts w:ascii="Century Gothic" w:hAnsi="Century Gothic"/>
                <w:sz w:val="20"/>
                <w:szCs w:val="20"/>
              </w:rPr>
              <w:t>requise</w:t>
            </w:r>
            <w:proofErr w:type="spellEnd"/>
            <w:r w:rsidRPr="000235CF">
              <w:rPr>
                <w:rFonts w:ascii="Century Gothic" w:hAnsi="Century Gothic"/>
                <w:sz w:val="20"/>
                <w:szCs w:val="20"/>
              </w:rPr>
              <w:t>.</w:t>
            </w:r>
          </w:p>
        </w:tc>
      </w:tr>
      <w:tr w:rsidR="00B62A41" w:rsidTr="0071309C">
        <w:tc>
          <w:tcPr>
            <w:tcW w:w="14850" w:type="dxa"/>
          </w:tcPr>
          <w:p w:rsidR="00B62A41" w:rsidRPr="00CF00E1" w:rsidRDefault="00B62A41" w:rsidP="00B62A41">
            <w:pPr>
              <w:autoSpaceDE w:val="0"/>
              <w:autoSpaceDN w:val="0"/>
              <w:adjustRightInd w:val="0"/>
              <w:rPr>
                <w:rFonts w:ascii="Century Gothic" w:eastAsiaTheme="minorEastAsia" w:hAnsi="Century Gothic" w:cs="CenturyGothic-Bold"/>
                <w:b/>
                <w:bCs/>
                <w:sz w:val="24"/>
                <w:szCs w:val="24"/>
                <w:lang w:val="fr-CA" w:eastAsia="ko-KR"/>
              </w:rPr>
            </w:pPr>
            <w:r w:rsidRPr="00CF00E1">
              <w:rPr>
                <w:rFonts w:ascii="Century Gothic" w:eastAsiaTheme="minorEastAsia" w:hAnsi="Century Gothic" w:cs="CenturyGothic-Bold"/>
                <w:b/>
                <w:bCs/>
                <w:sz w:val="24"/>
                <w:szCs w:val="24"/>
                <w:lang w:val="fr-CA" w:eastAsia="ko-KR"/>
              </w:rPr>
              <w:t>Take-Home Folder</w:t>
            </w:r>
          </w:p>
          <w:p w:rsidR="00B62A41" w:rsidRPr="00CF00E1" w:rsidRDefault="00B62A41" w:rsidP="00B62A41">
            <w:pPr>
              <w:autoSpaceDE w:val="0"/>
              <w:autoSpaceDN w:val="0"/>
              <w:adjustRightInd w:val="0"/>
              <w:rPr>
                <w:rFonts w:ascii="Century Gothic" w:eastAsiaTheme="minorEastAsia" w:hAnsi="Century Gothic" w:cs="CenturyGothic-Bold"/>
                <w:b/>
                <w:bCs/>
                <w:sz w:val="20"/>
                <w:szCs w:val="20"/>
                <w:lang w:val="fr-CA" w:eastAsia="ko-KR"/>
              </w:rPr>
            </w:pPr>
          </w:p>
          <w:p w:rsidR="00B62A41" w:rsidRPr="00B62A41" w:rsidRDefault="00B62A41" w:rsidP="00B62A41">
            <w:pPr>
              <w:rPr>
                <w:rFonts w:ascii="Century Gothic" w:hAnsi="Century Gothic"/>
                <w:b/>
                <w:sz w:val="20"/>
                <w:szCs w:val="20"/>
                <w:lang w:val="fr-CA"/>
              </w:rPr>
            </w:pPr>
            <w:r w:rsidRPr="00B62A41">
              <w:rPr>
                <w:rFonts w:ascii="Century Gothic" w:eastAsiaTheme="minorEastAsia" w:hAnsi="Century Gothic" w:cs="CenturyGothic"/>
                <w:sz w:val="20"/>
                <w:szCs w:val="20"/>
                <w:lang w:val="fr-CA" w:eastAsia="ko-KR"/>
              </w:rPr>
              <w:t xml:space="preserve">La pochette appelée </w:t>
            </w:r>
            <w:r w:rsidRPr="00B62A41">
              <w:rPr>
                <w:rFonts w:ascii="Century Gothic" w:eastAsiaTheme="minorEastAsia" w:hAnsi="Century Gothic" w:cs="CenturyGothic-Bold"/>
                <w:b/>
                <w:bCs/>
                <w:sz w:val="20"/>
                <w:szCs w:val="20"/>
                <w:lang w:val="fr-CA" w:eastAsia="ko-KR"/>
              </w:rPr>
              <w:t xml:space="preserve">TAKE-HOME FOLDER </w:t>
            </w:r>
            <w:r w:rsidRPr="00B62A41">
              <w:rPr>
                <w:rFonts w:ascii="Century Gothic" w:eastAsiaTheme="minorEastAsia" w:hAnsi="Century Gothic" w:cs="CenturyGothic"/>
                <w:sz w:val="20"/>
                <w:szCs w:val="20"/>
                <w:lang w:val="fr-CA" w:eastAsia="ko-KR"/>
              </w:rPr>
              <w:t xml:space="preserve">contient la communication école-maison. Il est TRÈS important de la consulter </w:t>
            </w:r>
            <w:r w:rsidRPr="00B62A41">
              <w:rPr>
                <w:rFonts w:ascii="Century Gothic" w:eastAsiaTheme="minorEastAsia" w:hAnsi="Century Gothic" w:cs="CenturyGothic-Bold"/>
                <w:b/>
                <w:bCs/>
                <w:sz w:val="20"/>
                <w:szCs w:val="20"/>
                <w:lang w:val="fr-CA" w:eastAsia="ko-KR"/>
              </w:rPr>
              <w:t>à tous les jours</w:t>
            </w:r>
            <w:r w:rsidRPr="00B62A41">
              <w:rPr>
                <w:rFonts w:ascii="Century Gothic" w:eastAsiaTheme="minorEastAsia" w:hAnsi="Century Gothic" w:cs="CenturyGothic"/>
                <w:sz w:val="20"/>
                <w:szCs w:val="20"/>
                <w:lang w:val="fr-CA" w:eastAsia="ko-KR"/>
              </w:rPr>
              <w:t>.</w:t>
            </w:r>
          </w:p>
        </w:tc>
      </w:tr>
    </w:tbl>
    <w:p w:rsidR="00CB3EF8" w:rsidRDefault="00224EA6"/>
    <w:sectPr w:rsidR="00CB3EF8" w:rsidSect="00B62A41">
      <w:pgSz w:w="15840" w:h="12240" w:orient="landscape"/>
      <w:pgMar w:top="1588" w:right="1440" w:bottom="1588"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E3269"/>
    <w:multiLevelType w:val="hybridMultilevel"/>
    <w:tmpl w:val="2E56E510"/>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A12DB8"/>
    <w:rsid w:val="00037F48"/>
    <w:rsid w:val="000A2C78"/>
    <w:rsid w:val="000D7493"/>
    <w:rsid w:val="000E176F"/>
    <w:rsid w:val="000F7BFD"/>
    <w:rsid w:val="00124231"/>
    <w:rsid w:val="0018421A"/>
    <w:rsid w:val="001A7C18"/>
    <w:rsid w:val="00224EA6"/>
    <w:rsid w:val="00324EA4"/>
    <w:rsid w:val="004C5A9F"/>
    <w:rsid w:val="00963EBA"/>
    <w:rsid w:val="00A12DB8"/>
    <w:rsid w:val="00B62A41"/>
    <w:rsid w:val="00C3469E"/>
    <w:rsid w:val="00CF00E1"/>
    <w:rsid w:val="00D1468D"/>
    <w:rsid w:val="00D50C2F"/>
    <w:rsid w:val="00FC4D2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B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A12DB8"/>
    <w:rPr>
      <w:color w:val="0000FF"/>
      <w:u w:val="single"/>
    </w:rPr>
  </w:style>
  <w:style w:type="paragraph" w:styleId="Paragraphedeliste">
    <w:name w:val="List Paragraph"/>
    <w:basedOn w:val="Normal"/>
    <w:uiPriority w:val="34"/>
    <w:qFormat/>
    <w:rsid w:val="00A12DB8"/>
    <w:pPr>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A12DB8"/>
    <w:pPr>
      <w:spacing w:after="0" w:line="240" w:lineRule="auto"/>
    </w:pPr>
    <w:rPr>
      <w:rFonts w:eastAsiaTheme="minorHAnsi"/>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volee.com/duplaisiralir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605</Words>
  <Characters>3333</Characters>
  <Application>Microsoft Office Word</Application>
  <DocSecurity>0</DocSecurity>
  <Lines>27</Lines>
  <Paragraphs>7</Paragraphs>
  <ScaleCrop>false</ScaleCrop>
  <Company>District scolaire 01</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marie-eve.giguere</dc:creator>
  <cp:lastModifiedBy>Raphael Desmeules</cp:lastModifiedBy>
  <cp:revision>4</cp:revision>
  <dcterms:created xsi:type="dcterms:W3CDTF">2014-08-22T14:28:00Z</dcterms:created>
  <dcterms:modified xsi:type="dcterms:W3CDTF">2014-08-26T20:58:00Z</dcterms:modified>
</cp:coreProperties>
</file>